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3A" w:rsidRDefault="001C2D37">
      <w:pPr>
        <w:jc w:val="center"/>
      </w:pPr>
      <w:r>
        <w:rPr>
          <w:rFonts w:ascii="Times New Roman" w:hAnsi="Times New Roman"/>
          <w:b/>
          <w:sz w:val="28"/>
        </w:rPr>
        <w:t>Расчет</w:t>
      </w:r>
    </w:p>
    <w:p w:rsidR="0020713A" w:rsidRDefault="001C2D37">
      <w:pPr>
        <w:jc w:val="center"/>
      </w:pPr>
      <w:r>
        <w:rPr>
          <w:rFonts w:ascii="Times New Roman" w:hAnsi="Times New Roman"/>
          <w:b/>
          <w:sz w:val="28"/>
        </w:rPr>
        <w:t xml:space="preserve">Прогноза поступления налога на доходы физических лиц </w:t>
      </w:r>
    </w:p>
    <w:p w:rsidR="0020713A" w:rsidRDefault="001C2D37">
      <w:pPr>
        <w:jc w:val="center"/>
      </w:pPr>
      <w:r>
        <w:rPr>
          <w:rFonts w:ascii="Times New Roman" w:hAnsi="Times New Roman"/>
          <w:b/>
          <w:sz w:val="28"/>
        </w:rPr>
        <w:t>в бюджет Исменецкого сельского поселения в 202</w:t>
      </w:r>
      <w:r w:rsidR="00C05980">
        <w:rPr>
          <w:rFonts w:ascii="Times New Roman" w:hAnsi="Times New Roman"/>
          <w:b/>
          <w:sz w:val="28"/>
        </w:rPr>
        <w:t>6</w:t>
      </w:r>
      <w:r>
        <w:rPr>
          <w:rFonts w:ascii="Times New Roman" w:hAnsi="Times New Roman"/>
          <w:b/>
          <w:sz w:val="28"/>
        </w:rPr>
        <w:t xml:space="preserve"> году</w:t>
      </w:r>
    </w:p>
    <w:p w:rsidR="0020713A" w:rsidRDefault="001C2D37">
      <w:pPr>
        <w:jc w:val="center"/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              (тыс</w:t>
      </w:r>
      <w:proofErr w:type="gramStart"/>
      <w:r>
        <w:rPr>
          <w:rFonts w:ascii="Times New Roman" w:hAnsi="Times New Roman"/>
          <w:b/>
          <w:sz w:val="28"/>
        </w:rPr>
        <w:t>.р</w:t>
      </w:r>
      <w:proofErr w:type="gramEnd"/>
      <w:r>
        <w:rPr>
          <w:rFonts w:ascii="Times New Roman" w:hAnsi="Times New Roman"/>
          <w:b/>
          <w:sz w:val="28"/>
        </w:rPr>
        <w:t>ублей)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4A0"/>
      </w:tblPr>
      <w:tblGrid>
        <w:gridCol w:w="605"/>
        <w:gridCol w:w="6596"/>
        <w:gridCol w:w="2183"/>
      </w:tblGrid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Показатели</w:t>
            </w: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Значение показателей</w:t>
            </w:r>
          </w:p>
        </w:tc>
      </w:tr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Ожидаемое поступление налога на доходы физических лиц в контингенте за 202</w:t>
            </w:r>
            <w:r w:rsidR="00C05980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год, в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</w:t>
            </w:r>
          </w:p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C05980" w:rsidRDefault="00C05980" w:rsidP="00C0598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</w:t>
            </w:r>
          </w:p>
          <w:p w:rsidR="0020713A" w:rsidRPr="002622F1" w:rsidRDefault="00C05980" w:rsidP="00C0598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4068,1</w:t>
            </w:r>
          </w:p>
        </w:tc>
      </w:tr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Рост показателя фонда заработной платы на 202</w:t>
            </w:r>
            <w:r w:rsidR="00C05980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к ожидаемому показателю в 202</w:t>
            </w:r>
            <w:r w:rsidR="00C05980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г.</w:t>
            </w:r>
          </w:p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C05980" w:rsidRDefault="00C05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20713A" w:rsidRPr="002622F1" w:rsidRDefault="00C059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105,7</w:t>
            </w:r>
            <w:r w:rsidR="002622F1" w:rsidRPr="002622F1">
              <w:rPr>
                <w:rFonts w:ascii="Times New Roman" w:hAnsi="Times New Roman"/>
                <w:sz w:val="28"/>
              </w:rPr>
              <w:t>%</w:t>
            </w:r>
          </w:p>
        </w:tc>
      </w:tr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Прогноз поступления налога на доходы физических лиц в контингенте на 202</w:t>
            </w:r>
            <w:r w:rsidR="00C05980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год, в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</w:t>
            </w:r>
          </w:p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C05980" w:rsidRDefault="00C05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20713A" w:rsidRPr="002622F1" w:rsidRDefault="00C059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4300</w:t>
            </w:r>
            <w:r w:rsidR="002622F1" w:rsidRPr="002622F1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Норматив зачисления налога в бюджет поселения</w:t>
            </w:r>
          </w:p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C05980" w:rsidRDefault="00C05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20713A" w:rsidRPr="002622F1" w:rsidRDefault="001C2D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2F1">
              <w:rPr>
                <w:rFonts w:ascii="Times New Roman" w:hAnsi="Times New Roman"/>
                <w:sz w:val="28"/>
              </w:rPr>
              <w:t>4%</w:t>
            </w:r>
          </w:p>
        </w:tc>
      </w:tr>
      <w:tr w:rsidR="0020713A">
        <w:tc>
          <w:tcPr>
            <w:tcW w:w="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6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20713A" w:rsidRDefault="001C2D3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Прогноз поступления налога на доходы физических лиц в бюджет поселения на 202</w:t>
            </w:r>
            <w:r w:rsidR="00C05980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в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</w:t>
            </w:r>
          </w:p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C05980" w:rsidRDefault="00C05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20713A" w:rsidRPr="002622F1" w:rsidRDefault="00C059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172</w:t>
            </w:r>
            <w:r w:rsidR="001C2D37" w:rsidRPr="002622F1">
              <w:rPr>
                <w:rFonts w:ascii="Times New Roman" w:hAnsi="Times New Roman"/>
                <w:sz w:val="28"/>
              </w:rPr>
              <w:t>,0</w:t>
            </w:r>
          </w:p>
        </w:tc>
      </w:tr>
    </w:tbl>
    <w:p w:rsidR="0020713A" w:rsidRDefault="0020713A">
      <w:pPr>
        <w:jc w:val="center"/>
        <w:rPr>
          <w:rFonts w:ascii="Times New Roman" w:hAnsi="Times New Roman"/>
          <w:b/>
          <w:sz w:val="28"/>
        </w:rPr>
      </w:pPr>
    </w:p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p w:rsidR="0020713A" w:rsidRDefault="0020713A"/>
    <w:tbl>
      <w:tblPr>
        <w:tblW w:w="10623" w:type="dxa"/>
        <w:tblInd w:w="201" w:type="dxa"/>
        <w:tblLayout w:type="fixed"/>
        <w:tblLook w:val="04A0"/>
      </w:tblPr>
      <w:tblGrid>
        <w:gridCol w:w="4804"/>
        <w:gridCol w:w="240"/>
        <w:gridCol w:w="240"/>
        <w:gridCol w:w="1144"/>
        <w:gridCol w:w="3240"/>
        <w:gridCol w:w="955"/>
      </w:tblGrid>
      <w:tr w:rsidR="0020713A" w:rsidTr="002C4F3B">
        <w:trPr>
          <w:trHeight w:val="375"/>
        </w:trPr>
        <w:tc>
          <w:tcPr>
            <w:tcW w:w="9668" w:type="dxa"/>
            <w:gridSpan w:val="5"/>
            <w:shd w:val="clear" w:color="auto" w:fill="auto"/>
            <w:vAlign w:val="center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РАСЧЕТ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75"/>
        </w:trPr>
        <w:tc>
          <w:tcPr>
            <w:tcW w:w="10623" w:type="dxa"/>
            <w:gridSpan w:val="6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поступления земельного налога на 202</w:t>
            </w:r>
            <w:r w:rsidR="002C4F3B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</w:tr>
      <w:tr w:rsidR="0020713A" w:rsidTr="002C4F3B">
        <w:trPr>
          <w:trHeight w:val="375"/>
        </w:trPr>
        <w:tc>
          <w:tcPr>
            <w:tcW w:w="10623" w:type="dxa"/>
            <w:gridSpan w:val="6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Исменецкому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20713A" w:rsidTr="002C4F3B">
        <w:trPr>
          <w:trHeight w:val="375"/>
        </w:trPr>
        <w:tc>
          <w:tcPr>
            <w:tcW w:w="48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95" w:type="dxa"/>
            <w:gridSpan w:val="2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(тыс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ублей)</w:t>
            </w:r>
          </w:p>
        </w:tc>
      </w:tr>
      <w:tr w:rsidR="0020713A" w:rsidTr="002C4F3B">
        <w:trPr>
          <w:trHeight w:hRule="exact" w:val="300"/>
        </w:trPr>
        <w:tc>
          <w:tcPr>
            <w:tcW w:w="48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15"/>
        </w:trPr>
        <w:tc>
          <w:tcPr>
            <w:tcW w:w="6428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Поступило налога на 01.11.202</w:t>
            </w:r>
            <w:r w:rsidR="002C4F3B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г. Всего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264,0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них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108,7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val="675"/>
        </w:trPr>
        <w:tc>
          <w:tcPr>
            <w:tcW w:w="6428" w:type="dxa"/>
            <w:gridSpan w:val="4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b/>
                <w:sz w:val="28"/>
              </w:rPr>
              <w:t>Ожидаемое поступление по налогу в 202</w:t>
            </w:r>
            <w:r w:rsidR="002C4F3B" w:rsidRPr="002C4F3B">
              <w:rPr>
                <w:rFonts w:ascii="Times New Roman" w:hAnsi="Times New Roman"/>
                <w:b/>
                <w:sz w:val="28"/>
              </w:rPr>
              <w:t>5</w:t>
            </w:r>
            <w:r w:rsidRPr="002C4F3B">
              <w:rPr>
                <w:rFonts w:ascii="Times New Roman" w:hAnsi="Times New Roman"/>
                <w:b/>
                <w:sz w:val="28"/>
              </w:rPr>
              <w:t xml:space="preserve"> году – всего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из них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167</w:t>
            </w:r>
            <w:r w:rsidR="00113762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145</w:t>
            </w:r>
            <w:r w:rsidR="00113762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6428" w:type="dxa"/>
            <w:gridSpan w:val="4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b/>
                <w:sz w:val="28"/>
              </w:rPr>
              <w:t>начислено налога за 202</w:t>
            </w:r>
            <w:r w:rsidR="002C4F3B" w:rsidRPr="002C4F3B">
              <w:rPr>
                <w:rFonts w:ascii="Times New Roman" w:hAnsi="Times New Roman"/>
                <w:b/>
                <w:sz w:val="28"/>
              </w:rPr>
              <w:t>4</w:t>
            </w:r>
            <w:r w:rsidRPr="002C4F3B">
              <w:rPr>
                <w:rFonts w:ascii="Times New Roman" w:hAnsi="Times New Roman"/>
                <w:b/>
                <w:sz w:val="28"/>
              </w:rPr>
              <w:t xml:space="preserve"> год </w:t>
            </w:r>
            <w:proofErr w:type="gramStart"/>
            <w:r w:rsidRPr="002C4F3B">
              <w:rPr>
                <w:rFonts w:ascii="Times New Roman" w:hAnsi="Times New Roman"/>
                <w:b/>
                <w:sz w:val="28"/>
              </w:rPr>
              <w:t xml:space="preserve">( </w:t>
            </w:r>
            <w:proofErr w:type="gramEnd"/>
            <w:r w:rsidRPr="002C4F3B">
              <w:rPr>
                <w:rFonts w:ascii="Times New Roman" w:hAnsi="Times New Roman"/>
                <w:b/>
                <w:sz w:val="28"/>
              </w:rPr>
              <w:t>ф.5-МН)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402</w:t>
            </w:r>
            <w:r w:rsidR="001C2D37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145</w:t>
            </w:r>
            <w:r w:rsidR="001C2D37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257</w:t>
            </w:r>
            <w:r w:rsidR="001C2D37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0713A" w:rsidRPr="002C4F3B" w:rsidRDefault="0020713A" w:rsidP="00C85776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6428" w:type="dxa"/>
            <w:gridSpan w:val="4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C4F3B">
              <w:rPr>
                <w:rFonts w:ascii="Times New Roman" w:hAnsi="Times New Roman"/>
                <w:b/>
                <w:sz w:val="28"/>
              </w:rPr>
              <w:t>Прогноз поступления земельного налога в 202</w:t>
            </w:r>
            <w:r w:rsidR="002C4F3B" w:rsidRPr="002C4F3B">
              <w:rPr>
                <w:rFonts w:ascii="Times New Roman" w:hAnsi="Times New Roman"/>
                <w:b/>
                <w:sz w:val="28"/>
              </w:rPr>
              <w:t>6</w:t>
            </w:r>
            <w:r w:rsidRPr="002C4F3B">
              <w:rPr>
                <w:rFonts w:ascii="Times New Roman" w:hAnsi="Times New Roman"/>
                <w:b/>
                <w:sz w:val="28"/>
              </w:rPr>
              <w:t xml:space="preserve"> году 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b/>
                <w:sz w:val="28"/>
              </w:rPr>
              <w:t>410</w:t>
            </w:r>
            <w:r w:rsidR="001C2D37" w:rsidRPr="002C4F3B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RPr="002C4F3B" w:rsidTr="002C4F3B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Pr="002C4F3B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145</w:t>
            </w:r>
            <w:r w:rsidR="001C2D37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2C4F3B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0713A" w:rsidRPr="002C4F3B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20713A" w:rsidRPr="002C4F3B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0713A" w:rsidRDefault="002C4F3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C4F3B">
              <w:rPr>
                <w:rFonts w:ascii="Times New Roman" w:hAnsi="Times New Roman"/>
                <w:sz w:val="28"/>
              </w:rPr>
              <w:t>265</w:t>
            </w:r>
            <w:r w:rsidR="001C2D37" w:rsidRPr="002C4F3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0713A" w:rsidRDefault="0020713A">
      <w:pPr>
        <w:rPr>
          <w:rFonts w:ascii="Times New Roman" w:hAnsi="Times New Roman"/>
          <w:sz w:val="28"/>
        </w:rPr>
      </w:pPr>
    </w:p>
    <w:p w:rsidR="0020713A" w:rsidRDefault="001C2D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W w:w="0" w:type="auto"/>
        <w:tblInd w:w="201" w:type="dxa"/>
        <w:tblLayout w:type="fixed"/>
        <w:tblLook w:val="04A0"/>
      </w:tblPr>
      <w:tblGrid>
        <w:gridCol w:w="1151"/>
        <w:gridCol w:w="1094"/>
        <w:gridCol w:w="1041"/>
        <w:gridCol w:w="1004"/>
        <w:gridCol w:w="4262"/>
        <w:gridCol w:w="743"/>
      </w:tblGrid>
      <w:tr w:rsidR="0020713A">
        <w:trPr>
          <w:trHeight w:val="375"/>
        </w:trPr>
        <w:tc>
          <w:tcPr>
            <w:tcW w:w="8552" w:type="dxa"/>
            <w:gridSpan w:val="5"/>
            <w:shd w:val="clear" w:color="auto" w:fill="auto"/>
            <w:vAlign w:val="center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РАСЧЕТ</w:t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375"/>
        </w:trPr>
        <w:tc>
          <w:tcPr>
            <w:tcW w:w="9295" w:type="dxa"/>
            <w:gridSpan w:val="6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поступления налога на имущество физ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.л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иц в 202</w:t>
            </w:r>
            <w:r w:rsidR="00553267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</w:tr>
      <w:tr w:rsidR="0020713A">
        <w:trPr>
          <w:trHeight w:val="375"/>
        </w:trPr>
        <w:tc>
          <w:tcPr>
            <w:tcW w:w="9295" w:type="dxa"/>
            <w:gridSpan w:val="6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Исменецкому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20713A">
        <w:trPr>
          <w:trHeight w:val="375"/>
        </w:trPr>
        <w:tc>
          <w:tcPr>
            <w:tcW w:w="115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005" w:type="dxa"/>
            <w:gridSpan w:val="2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(тыс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ублей)</w:t>
            </w:r>
          </w:p>
        </w:tc>
      </w:tr>
      <w:tr w:rsidR="0020713A">
        <w:trPr>
          <w:trHeight w:hRule="exact" w:val="300"/>
        </w:trPr>
        <w:tc>
          <w:tcPr>
            <w:tcW w:w="115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315"/>
        </w:trPr>
        <w:tc>
          <w:tcPr>
            <w:tcW w:w="4290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Поступило налога на 01.11.202</w:t>
            </w:r>
            <w:r w:rsidR="00553267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г. Всего</w:t>
            </w: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0600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553267">
              <w:rPr>
                <w:rFonts w:ascii="Times New Roman" w:hAnsi="Times New Roman"/>
                <w:sz w:val="28"/>
              </w:rPr>
              <w:t>69,8</w:t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675"/>
        </w:trPr>
        <w:tc>
          <w:tcPr>
            <w:tcW w:w="4290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Ожидаемое поступление по налогу в 202</w:t>
            </w:r>
            <w:r w:rsidR="00553267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году - всего</w:t>
            </w: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7D0C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469</w:t>
            </w:r>
            <w:r w:rsidR="00553267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hRule="exact" w:val="315"/>
        </w:trPr>
        <w:tc>
          <w:tcPr>
            <w:tcW w:w="115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315"/>
        </w:trPr>
        <w:tc>
          <w:tcPr>
            <w:tcW w:w="4290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начислено налога за 202</w:t>
            </w:r>
            <w:r w:rsidR="00553267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ф.5-МН)</w:t>
            </w: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5532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538</w:t>
            </w:r>
            <w:r w:rsidR="007E042D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0713A">
        <w:trPr>
          <w:trHeight w:hRule="exact" w:val="315"/>
        </w:trPr>
        <w:tc>
          <w:tcPr>
            <w:tcW w:w="115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600C2">
        <w:trPr>
          <w:trHeight w:val="315"/>
        </w:trPr>
        <w:tc>
          <w:tcPr>
            <w:tcW w:w="4290" w:type="dxa"/>
            <w:gridSpan w:val="4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600C2" w:rsidTr="001C1FBB">
        <w:trPr>
          <w:trHeight w:hRule="exact" w:val="315"/>
        </w:trPr>
        <w:tc>
          <w:tcPr>
            <w:tcW w:w="4290" w:type="dxa"/>
            <w:gridSpan w:val="4"/>
            <w:vMerge w:val="restart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Прогноз поступления налога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0600C2" w:rsidRDefault="0055326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2026</w:t>
            </w:r>
            <w:r w:rsidR="000600C2">
              <w:rPr>
                <w:rFonts w:ascii="Times New Roman" w:hAnsi="Times New Roman"/>
                <w:b/>
                <w:sz w:val="28"/>
              </w:rPr>
              <w:t xml:space="preserve"> году                                                      </w:t>
            </w:r>
          </w:p>
        </w:tc>
        <w:tc>
          <w:tcPr>
            <w:tcW w:w="4262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600C2">
        <w:trPr>
          <w:trHeight w:val="315"/>
        </w:trPr>
        <w:tc>
          <w:tcPr>
            <w:tcW w:w="4290" w:type="dxa"/>
            <w:gridSpan w:val="4"/>
            <w:vMerge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0600C2" w:rsidRDefault="005532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520</w:t>
            </w:r>
            <w:r w:rsidR="000600C2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600C2">
        <w:trPr>
          <w:trHeight w:hRule="exact" w:val="300"/>
        </w:trPr>
        <w:tc>
          <w:tcPr>
            <w:tcW w:w="1151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62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0600C2" w:rsidRDefault="000600C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0713A" w:rsidRDefault="0020713A">
      <w:pPr>
        <w:rPr>
          <w:rFonts w:ascii="Times New Roman" w:hAnsi="Times New Roman"/>
          <w:sz w:val="28"/>
        </w:rPr>
      </w:pPr>
    </w:p>
    <w:p w:rsidR="0020713A" w:rsidRDefault="0020713A">
      <w:pPr>
        <w:spacing w:line="240" w:lineRule="auto"/>
        <w:rPr>
          <w:rFonts w:ascii="Times New Roman" w:hAnsi="Times New Roman"/>
          <w:sz w:val="28"/>
        </w:rPr>
      </w:pPr>
    </w:p>
    <w:p w:rsidR="0020713A" w:rsidRDefault="001C2D37">
      <w:r>
        <w:br w:type="page"/>
      </w:r>
    </w:p>
    <w:tbl>
      <w:tblPr>
        <w:tblW w:w="0" w:type="auto"/>
        <w:tblInd w:w="201" w:type="dxa"/>
        <w:tblLayout w:type="fixed"/>
        <w:tblLook w:val="04A0"/>
      </w:tblPr>
      <w:tblGrid>
        <w:gridCol w:w="1318"/>
        <w:gridCol w:w="1318"/>
        <w:gridCol w:w="1318"/>
        <w:gridCol w:w="321"/>
        <w:gridCol w:w="4624"/>
        <w:gridCol w:w="820"/>
      </w:tblGrid>
      <w:tr w:rsidR="0020713A">
        <w:trPr>
          <w:trHeight w:val="375"/>
        </w:trPr>
        <w:tc>
          <w:tcPr>
            <w:tcW w:w="8899" w:type="dxa"/>
            <w:gridSpan w:val="5"/>
            <w:shd w:val="clear" w:color="auto" w:fill="auto"/>
            <w:vAlign w:val="center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РАСЧЕТ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765"/>
        </w:trPr>
        <w:tc>
          <w:tcPr>
            <w:tcW w:w="9719" w:type="dxa"/>
            <w:gridSpan w:val="6"/>
            <w:shd w:val="clear" w:color="auto" w:fill="auto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поступления госпошлины за нотариальные действия на 202</w:t>
            </w:r>
            <w:r w:rsidR="00743A77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Исменецкому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20713A">
        <w:trPr>
          <w:trHeight w:val="375"/>
        </w:trPr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44" w:type="dxa"/>
            <w:gridSpan w:val="2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   (тыс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ублей)</w:t>
            </w:r>
          </w:p>
        </w:tc>
      </w:tr>
      <w:tr w:rsidR="0020713A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налога на 01.11.202</w:t>
            </w:r>
            <w:r w:rsidR="00743A77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г. 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20713A" w:rsidRDefault="00743A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0,8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hRule="exact" w:val="375"/>
        </w:trPr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2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Ожидаемое поступление по налогу в 202</w:t>
            </w:r>
            <w:r w:rsidR="00743A77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- всего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20713A" w:rsidRDefault="00743A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D602E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hRule="exact" w:val="375"/>
        </w:trPr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2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Прогноз на 202</w:t>
            </w:r>
            <w:r w:rsidR="00743A77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20713A" w:rsidRDefault="00743A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0,5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0713A" w:rsidRDefault="0020713A">
      <w:pPr>
        <w:rPr>
          <w:rFonts w:ascii="Times New Roman" w:hAnsi="Times New Roman"/>
          <w:sz w:val="28"/>
        </w:rPr>
      </w:pPr>
    </w:p>
    <w:tbl>
      <w:tblPr>
        <w:tblW w:w="12756" w:type="dxa"/>
        <w:tblInd w:w="201" w:type="dxa"/>
        <w:tblLayout w:type="fixed"/>
        <w:tblLook w:val="04A0"/>
      </w:tblPr>
      <w:tblGrid>
        <w:gridCol w:w="3771"/>
        <w:gridCol w:w="236"/>
        <w:gridCol w:w="236"/>
        <w:gridCol w:w="3944"/>
        <w:gridCol w:w="3098"/>
        <w:gridCol w:w="411"/>
        <w:gridCol w:w="649"/>
        <w:gridCol w:w="411"/>
      </w:tblGrid>
      <w:tr w:rsidR="0020713A" w:rsidTr="00646755">
        <w:trPr>
          <w:trHeight w:hRule="exact" w:val="375"/>
        </w:trPr>
        <w:tc>
          <w:tcPr>
            <w:tcW w:w="11285" w:type="dxa"/>
            <w:gridSpan w:val="5"/>
            <w:shd w:val="clear" w:color="auto" w:fill="auto"/>
            <w:vAlign w:val="center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11" w:type="dxa"/>
          </w:tcPr>
          <w:p w:rsidR="0020713A" w:rsidRDefault="0020713A"/>
        </w:tc>
      </w:tr>
      <w:tr w:rsidR="0020713A" w:rsidTr="00646755">
        <w:trPr>
          <w:trHeight w:val="375"/>
        </w:trPr>
        <w:tc>
          <w:tcPr>
            <w:tcW w:w="11696" w:type="dxa"/>
            <w:gridSpan w:val="6"/>
            <w:shd w:val="clear" w:color="auto" w:fill="auto"/>
            <w:vAlign w:val="center"/>
          </w:tcPr>
          <w:p w:rsidR="0020713A" w:rsidRDefault="001C2D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РАСЧЕТ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840"/>
        </w:trPr>
        <w:tc>
          <w:tcPr>
            <w:tcW w:w="12756" w:type="dxa"/>
            <w:gridSpan w:val="8"/>
            <w:shd w:val="clear" w:color="auto" w:fill="auto"/>
          </w:tcPr>
          <w:p w:rsidR="00646755" w:rsidRDefault="00646755" w:rsidP="00646755">
            <w:pPr>
              <w:tabs>
                <w:tab w:val="left" w:pos="89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46755" w:rsidRDefault="00646755" w:rsidP="00646755">
            <w:pPr>
              <w:tabs>
                <w:tab w:val="left" w:pos="8979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</w:t>
            </w:r>
            <w:r w:rsidR="001C1FBB" w:rsidRPr="00A96063">
              <w:rPr>
                <w:rFonts w:ascii="Times New Roman" w:hAnsi="Times New Roman"/>
                <w:b/>
                <w:bCs/>
                <w:sz w:val="28"/>
                <w:szCs w:val="28"/>
              </w:rPr>
              <w:t>поступления доходов от использования имущества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C1FB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 w:rsidR="001C2D37">
              <w:rPr>
                <w:rFonts w:ascii="Times New Roman" w:hAnsi="Times New Roman"/>
                <w:b/>
                <w:sz w:val="28"/>
              </w:rPr>
              <w:t>202</w:t>
            </w:r>
            <w:r w:rsidR="006E25B6">
              <w:rPr>
                <w:rFonts w:ascii="Times New Roman" w:hAnsi="Times New Roman"/>
                <w:b/>
                <w:sz w:val="28"/>
              </w:rPr>
              <w:t>6</w:t>
            </w:r>
            <w:r w:rsidR="001C2D37">
              <w:rPr>
                <w:rFonts w:ascii="Times New Roman" w:hAnsi="Times New Roman"/>
                <w:b/>
                <w:sz w:val="28"/>
              </w:rPr>
              <w:t xml:space="preserve"> год </w:t>
            </w:r>
          </w:p>
          <w:p w:rsidR="0020713A" w:rsidRPr="00646755" w:rsidRDefault="00646755" w:rsidP="00646755">
            <w:pPr>
              <w:tabs>
                <w:tab w:val="left" w:pos="8979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</w:t>
            </w:r>
            <w:r w:rsidR="001C2D37">
              <w:rPr>
                <w:rFonts w:ascii="Times New Roman" w:hAnsi="Times New Roman"/>
                <w:b/>
                <w:sz w:val="28"/>
              </w:rPr>
              <w:t xml:space="preserve">по </w:t>
            </w:r>
            <w:proofErr w:type="spellStart"/>
            <w:r w:rsidR="001C2D37">
              <w:rPr>
                <w:rFonts w:ascii="Times New Roman" w:hAnsi="Times New Roman"/>
                <w:b/>
                <w:sz w:val="28"/>
              </w:rPr>
              <w:t>Исменецкому</w:t>
            </w:r>
            <w:proofErr w:type="spellEnd"/>
            <w:r w:rsidR="001C2D37">
              <w:rPr>
                <w:rFonts w:ascii="Times New Roman" w:hAnsi="Times New Roman"/>
                <w:b/>
                <w:sz w:val="28"/>
              </w:rPr>
              <w:t xml:space="preserve"> сельскому поселению </w:t>
            </w:r>
          </w:p>
        </w:tc>
      </w:tr>
      <w:tr w:rsidR="0020713A" w:rsidTr="00646755">
        <w:trPr>
          <w:trHeight w:val="375"/>
        </w:trPr>
        <w:tc>
          <w:tcPr>
            <w:tcW w:w="377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 w:rsidP="0064675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69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(тыс</w:t>
            </w:r>
            <w:proofErr w:type="gramStart"/>
            <w:r>
              <w:rPr>
                <w:rFonts w:ascii="Times New Roman" w:hAnsi="Times New Roman"/>
                <w:i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i/>
                <w:sz w:val="28"/>
              </w:rPr>
              <w:t>уб.)</w:t>
            </w:r>
          </w:p>
        </w:tc>
      </w:tr>
      <w:tr w:rsidR="0020713A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Поступило доходов на 01.11.202</w:t>
            </w:r>
            <w:r w:rsidR="006E25B6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г. Всего</w:t>
            </w: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6E25B6" w:rsidP="0064675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</w:t>
            </w:r>
            <w:r w:rsidR="00CC3F73">
              <w:rPr>
                <w:rFonts w:ascii="Times New Roman" w:hAnsi="Times New Roman"/>
                <w:b/>
                <w:sz w:val="28"/>
              </w:rPr>
              <w:t>,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3771" w:type="dxa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них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C2742F" w:rsidRDefault="00C2742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2742F" w:rsidRPr="00555A20" w:rsidRDefault="00C2742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использования </w:t>
            </w:r>
            <w:r w:rsidRPr="00555A20">
              <w:rPr>
                <w:rFonts w:ascii="Times New Roman" w:hAnsi="Times New Roman"/>
                <w:sz w:val="28"/>
              </w:rPr>
              <w:t xml:space="preserve">имущества         </w:t>
            </w:r>
            <w:r w:rsidR="00555A20" w:rsidRPr="00555A20">
              <w:rPr>
                <w:rFonts w:ascii="Times New Roman" w:hAnsi="Times New Roman"/>
                <w:sz w:val="28"/>
              </w:rPr>
              <w:t xml:space="preserve">                              </w:t>
            </w:r>
            <w:r w:rsidRPr="00555A20">
              <w:rPr>
                <w:rFonts w:ascii="Times New Roman" w:hAnsi="Times New Roman"/>
                <w:sz w:val="28"/>
              </w:rPr>
              <w:t xml:space="preserve">  </w:t>
            </w:r>
            <w:r w:rsidR="00555A20" w:rsidRPr="00555A20">
              <w:rPr>
                <w:rFonts w:ascii="Times New Roman" w:hAnsi="Times New Roman"/>
                <w:sz w:val="28"/>
              </w:rPr>
              <w:t>0,0</w:t>
            </w:r>
          </w:p>
          <w:p w:rsidR="001662B9" w:rsidRPr="00555A20" w:rsidRDefault="001662B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</w:p>
          <w:p w:rsidR="00646755" w:rsidRPr="00555A20" w:rsidRDefault="001662B9" w:rsidP="006E25B6">
            <w:pPr>
              <w:spacing w:after="0" w:line="240" w:lineRule="auto"/>
              <w:ind w:right="-1530"/>
              <w:rPr>
                <w:rFonts w:ascii="Times New Roman" w:hAnsi="Times New Roman"/>
                <w:sz w:val="28"/>
              </w:rPr>
            </w:pPr>
            <w:r w:rsidRPr="00555A20">
              <w:rPr>
                <w:rFonts w:ascii="Times New Roman" w:hAnsi="Times New Roman"/>
                <w:sz w:val="28"/>
              </w:rPr>
              <w:t xml:space="preserve">Доходы от продажи земельных участков </w:t>
            </w:r>
          </w:p>
          <w:p w:rsidR="001662B9" w:rsidRDefault="006E25B6" w:rsidP="00646755">
            <w:pPr>
              <w:tabs>
                <w:tab w:val="left" w:pos="7029"/>
              </w:tabs>
              <w:spacing w:after="0" w:line="240" w:lineRule="auto"/>
              <w:ind w:right="-1530"/>
              <w:rPr>
                <w:rFonts w:ascii="Times New Roman" w:hAnsi="Times New Roman"/>
                <w:sz w:val="28"/>
              </w:rPr>
            </w:pPr>
            <w:r w:rsidRPr="00555A20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55A20">
              <w:rPr>
                <w:rFonts w:ascii="Times New Roman" w:hAnsi="Times New Roman"/>
                <w:sz w:val="28"/>
              </w:rPr>
              <w:t>после</w:t>
            </w:r>
            <w:proofErr w:type="spellEnd"/>
            <w:r w:rsidRPr="00555A20">
              <w:rPr>
                <w:rFonts w:ascii="Times New Roman" w:hAnsi="Times New Roman"/>
                <w:sz w:val="28"/>
              </w:rPr>
              <w:t xml:space="preserve"> </w:t>
            </w:r>
            <w:r w:rsidR="001662B9" w:rsidRPr="00555A20">
              <w:rPr>
                <w:rFonts w:ascii="Times New Roman" w:hAnsi="Times New Roman"/>
                <w:sz w:val="28"/>
              </w:rPr>
              <w:t xml:space="preserve">разграничения                         </w:t>
            </w:r>
            <w:r w:rsidRPr="00555A20">
              <w:rPr>
                <w:rFonts w:ascii="Times New Roman" w:hAnsi="Times New Roman"/>
                <w:sz w:val="28"/>
              </w:rPr>
              <w:t xml:space="preserve">  </w:t>
            </w:r>
            <w:r w:rsidR="001662B9" w:rsidRPr="00555A20">
              <w:rPr>
                <w:rFonts w:ascii="Times New Roman" w:hAnsi="Times New Roman"/>
                <w:sz w:val="28"/>
              </w:rPr>
              <w:t xml:space="preserve">  </w:t>
            </w:r>
            <w:r w:rsidRPr="00555A20">
              <w:rPr>
                <w:rFonts w:ascii="Times New Roman" w:hAnsi="Times New Roman"/>
                <w:sz w:val="28"/>
              </w:rPr>
              <w:t xml:space="preserve">      </w:t>
            </w:r>
            <w:r w:rsidR="00646755" w:rsidRPr="00555A20">
              <w:rPr>
                <w:rFonts w:ascii="Times New Roman" w:hAnsi="Times New Roman"/>
                <w:sz w:val="28"/>
              </w:rPr>
              <w:t xml:space="preserve">                              </w:t>
            </w:r>
            <w:r w:rsidR="00555A20" w:rsidRPr="00555A20">
              <w:rPr>
                <w:rFonts w:ascii="Times New Roman" w:hAnsi="Times New Roman"/>
                <w:sz w:val="28"/>
              </w:rPr>
              <w:t xml:space="preserve"> </w:t>
            </w:r>
            <w:r w:rsidR="00646755" w:rsidRPr="00555A20">
              <w:rPr>
                <w:rFonts w:ascii="Times New Roman" w:hAnsi="Times New Roman"/>
                <w:sz w:val="28"/>
              </w:rPr>
              <w:t xml:space="preserve"> </w:t>
            </w:r>
            <w:r w:rsidRPr="00555A20">
              <w:rPr>
                <w:rFonts w:ascii="Times New Roman" w:hAnsi="Times New Roman"/>
                <w:sz w:val="28"/>
              </w:rPr>
              <w:t xml:space="preserve"> </w:t>
            </w:r>
            <w:r w:rsidR="00C2742F" w:rsidRPr="00555A20">
              <w:rPr>
                <w:rFonts w:ascii="Times New Roman" w:hAnsi="Times New Roman"/>
                <w:sz w:val="28"/>
              </w:rPr>
              <w:t>10</w:t>
            </w:r>
            <w:r w:rsidR="00BD0678" w:rsidRPr="00555A20">
              <w:rPr>
                <w:rFonts w:ascii="Times New Roman" w:hAnsi="Times New Roman"/>
                <w:bCs/>
                <w:sz w:val="28"/>
              </w:rPr>
              <w:t>0</w:t>
            </w:r>
            <w:r w:rsidR="001662B9" w:rsidRPr="00555A20">
              <w:rPr>
                <w:rFonts w:ascii="Times New Roman" w:hAnsi="Times New Roman"/>
                <w:bCs/>
                <w:sz w:val="28"/>
              </w:rPr>
              <w:t>,</w:t>
            </w:r>
            <w:r w:rsidR="00C2742F" w:rsidRPr="00555A20"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3509" w:type="dxa"/>
            <w:gridSpan w:val="2"/>
            <w:shd w:val="clear" w:color="auto" w:fill="auto"/>
            <w:vAlign w:val="center"/>
          </w:tcPr>
          <w:p w:rsidR="0020713A" w:rsidRDefault="0020713A" w:rsidP="006E25B6">
            <w:pPr>
              <w:spacing w:after="0" w:line="240" w:lineRule="auto"/>
              <w:ind w:firstLine="234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hRule="exact" w:val="315"/>
        </w:trPr>
        <w:tc>
          <w:tcPr>
            <w:tcW w:w="377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Ожидаемое поступление</w:t>
            </w:r>
          </w:p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202</w:t>
            </w:r>
            <w:r w:rsidR="007D0C23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году - всего</w:t>
            </w: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011513" w:rsidP="0064675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</w:t>
            </w:r>
            <w:r w:rsidR="00BD0678">
              <w:rPr>
                <w:rFonts w:ascii="Times New Roman" w:hAnsi="Times New Roman"/>
                <w:b/>
                <w:sz w:val="28"/>
              </w:rPr>
              <w:t>,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3771" w:type="dxa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них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662B9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 от реализации имущества</w:t>
            </w:r>
            <w:r w:rsidR="00011513">
              <w:rPr>
                <w:rFonts w:ascii="Times New Roman" w:hAnsi="Times New Roman"/>
                <w:sz w:val="28"/>
              </w:rPr>
              <w:t xml:space="preserve">                                               0,0</w:t>
            </w:r>
          </w:p>
          <w:p w:rsidR="00CC09BE" w:rsidRDefault="00CC09BE" w:rsidP="001662B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</w:p>
          <w:p w:rsidR="00CC09BE" w:rsidRDefault="00011513" w:rsidP="001662B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CC09BE">
              <w:rPr>
                <w:rFonts w:ascii="Times New Roman" w:hAnsi="Times New Roman"/>
                <w:bCs/>
                <w:sz w:val="28"/>
              </w:rPr>
              <w:t>Доходы</w:t>
            </w:r>
            <w:r w:rsidR="00CC09BE">
              <w:rPr>
                <w:rFonts w:ascii="Times New Roman" w:hAnsi="Times New Roman"/>
                <w:bCs/>
                <w:sz w:val="28"/>
              </w:rPr>
              <w:t xml:space="preserve"> от продажи земельных участков                                  116,4</w:t>
            </w:r>
          </w:p>
          <w:p w:rsidR="001662B9" w:rsidRPr="00CC09BE" w:rsidRDefault="00CC09BE" w:rsidP="001662B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после разграничения</w:t>
            </w:r>
          </w:p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662B9" w:rsidTr="00646755">
        <w:trPr>
          <w:trHeight w:hRule="exact" w:val="531"/>
        </w:trPr>
        <w:tc>
          <w:tcPr>
            <w:tcW w:w="3771" w:type="dxa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1662B9" w:rsidRPr="001662B9" w:rsidRDefault="001662B9" w:rsidP="001662B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  <w:r w:rsidRPr="001662B9">
              <w:rPr>
                <w:rFonts w:ascii="Times New Roman" w:hAnsi="Times New Roman"/>
                <w:b/>
                <w:bCs/>
                <w:sz w:val="28"/>
              </w:rPr>
              <w:t xml:space="preserve">                                                               58,3</w:t>
            </w:r>
          </w:p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продажи земельных участков после разграничения                           </w:t>
            </w:r>
            <w:r w:rsidRPr="001662B9">
              <w:rPr>
                <w:rFonts w:ascii="Times New Roman" w:hAnsi="Times New Roman"/>
                <w:b/>
                <w:bCs/>
                <w:sz w:val="28"/>
              </w:rPr>
              <w:t>62,0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1662B9" w:rsidRDefault="001662B9" w:rsidP="001662B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4007" w:type="dxa"/>
            <w:gridSpan w:val="2"/>
            <w:shd w:val="clear" w:color="auto" w:fill="auto"/>
            <w:vAlign w:val="bottom"/>
          </w:tcPr>
          <w:p w:rsidR="0020713A" w:rsidRDefault="001C2D3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Прогноз на 202</w:t>
            </w:r>
            <w:r w:rsidR="00086A42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086A42" w:rsidP="00555A2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175</w:t>
            </w:r>
            <w:r w:rsidR="001C2D37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3771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44" w:type="dxa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0713A" w:rsidTr="00646755">
        <w:trPr>
          <w:trHeight w:val="315"/>
        </w:trPr>
        <w:tc>
          <w:tcPr>
            <w:tcW w:w="8187" w:type="dxa"/>
            <w:gridSpan w:val="4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509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20713A" w:rsidRDefault="0020713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0713A" w:rsidRDefault="0020713A">
      <w:pPr>
        <w:rPr>
          <w:rFonts w:ascii="Times New Roman" w:hAnsi="Times New Roman"/>
          <w:sz w:val="28"/>
        </w:rPr>
      </w:pPr>
    </w:p>
    <w:p w:rsidR="00646755" w:rsidRDefault="00646755">
      <w:pPr>
        <w:rPr>
          <w:rFonts w:ascii="Times New Roman" w:hAnsi="Times New Roman"/>
          <w:sz w:val="28"/>
        </w:rPr>
      </w:pPr>
    </w:p>
    <w:p w:rsidR="00646755" w:rsidRDefault="00646755">
      <w:pPr>
        <w:rPr>
          <w:rFonts w:ascii="Times New Roman" w:hAnsi="Times New Roman"/>
          <w:sz w:val="28"/>
        </w:rPr>
      </w:pPr>
    </w:p>
    <w:p w:rsidR="00646755" w:rsidRDefault="00646755">
      <w:pPr>
        <w:rPr>
          <w:rFonts w:ascii="Times New Roman" w:hAnsi="Times New Roman"/>
          <w:sz w:val="28"/>
        </w:rPr>
      </w:pPr>
    </w:p>
    <w:tbl>
      <w:tblPr>
        <w:tblW w:w="0" w:type="auto"/>
        <w:tblInd w:w="201" w:type="dxa"/>
        <w:tblLayout w:type="fixed"/>
        <w:tblLook w:val="04A0"/>
      </w:tblPr>
      <w:tblGrid>
        <w:gridCol w:w="1318"/>
        <w:gridCol w:w="1318"/>
        <w:gridCol w:w="1318"/>
        <w:gridCol w:w="321"/>
        <w:gridCol w:w="4624"/>
        <w:gridCol w:w="820"/>
      </w:tblGrid>
      <w:tr w:rsidR="00646755" w:rsidTr="00011513">
        <w:trPr>
          <w:trHeight w:val="375"/>
        </w:trPr>
        <w:tc>
          <w:tcPr>
            <w:tcW w:w="8899" w:type="dxa"/>
            <w:gridSpan w:val="5"/>
            <w:shd w:val="clear" w:color="auto" w:fill="auto"/>
            <w:vAlign w:val="center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РАСЧЕТ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46755" w:rsidTr="00011513">
        <w:trPr>
          <w:trHeight w:val="765"/>
        </w:trPr>
        <w:tc>
          <w:tcPr>
            <w:tcW w:w="9719" w:type="dxa"/>
            <w:gridSpan w:val="6"/>
            <w:shd w:val="clear" w:color="auto" w:fill="auto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поступления госпошлины за нотариальные действия на 2026 год</w:t>
            </w:r>
          </w:p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Исменецкому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646755" w:rsidTr="00011513">
        <w:trPr>
          <w:trHeight w:val="375"/>
        </w:trPr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44" w:type="dxa"/>
            <w:gridSpan w:val="2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   (тыс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ублей)</w:t>
            </w:r>
          </w:p>
        </w:tc>
      </w:tr>
      <w:tr w:rsidR="00646755" w:rsidTr="00011513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Поступило налога на 01.11.2025г. 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0,8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46755" w:rsidTr="00011513">
        <w:trPr>
          <w:trHeight w:hRule="exact" w:val="375"/>
        </w:trPr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24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46755" w:rsidTr="00011513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Ожидаемое поступление по налогу в 2025 году - всего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46755" w:rsidTr="00011513">
        <w:trPr>
          <w:trHeight w:hRule="exact" w:val="375"/>
        </w:trPr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1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24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46755" w:rsidTr="00011513">
        <w:trPr>
          <w:trHeight w:val="375"/>
        </w:trPr>
        <w:tc>
          <w:tcPr>
            <w:tcW w:w="4275" w:type="dxa"/>
            <w:gridSpan w:val="4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Прогноз на 2026 год</w:t>
            </w:r>
          </w:p>
        </w:tc>
        <w:tc>
          <w:tcPr>
            <w:tcW w:w="4624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0,5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46755" w:rsidRDefault="00646755" w:rsidP="0001151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646755" w:rsidRDefault="00646755" w:rsidP="00646755">
      <w:pPr>
        <w:rPr>
          <w:rFonts w:ascii="Times New Roman" w:hAnsi="Times New Roman"/>
          <w:sz w:val="28"/>
        </w:rPr>
      </w:pPr>
    </w:p>
    <w:p w:rsidR="00646755" w:rsidRDefault="00646755">
      <w:pPr>
        <w:rPr>
          <w:rFonts w:ascii="Times New Roman" w:hAnsi="Times New Roman"/>
          <w:sz w:val="28"/>
        </w:rPr>
      </w:pPr>
    </w:p>
    <w:sectPr w:rsidR="00646755" w:rsidSect="00975CFA">
      <w:pgSz w:w="11906" w:h="16838"/>
      <w:pgMar w:top="426" w:right="850" w:bottom="1134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13A"/>
    <w:rsid w:val="00011513"/>
    <w:rsid w:val="000600C2"/>
    <w:rsid w:val="00086A42"/>
    <w:rsid w:val="00113762"/>
    <w:rsid w:val="00116E8C"/>
    <w:rsid w:val="001662B9"/>
    <w:rsid w:val="001C1FBB"/>
    <w:rsid w:val="001C2D37"/>
    <w:rsid w:val="0020713A"/>
    <w:rsid w:val="00222949"/>
    <w:rsid w:val="002622F1"/>
    <w:rsid w:val="00264185"/>
    <w:rsid w:val="002C4F3B"/>
    <w:rsid w:val="002D602E"/>
    <w:rsid w:val="0043054A"/>
    <w:rsid w:val="00465DD9"/>
    <w:rsid w:val="004C0EDF"/>
    <w:rsid w:val="004F2850"/>
    <w:rsid w:val="00512B33"/>
    <w:rsid w:val="00541A06"/>
    <w:rsid w:val="00553267"/>
    <w:rsid w:val="00555A20"/>
    <w:rsid w:val="005664B9"/>
    <w:rsid w:val="005F03FB"/>
    <w:rsid w:val="005F1407"/>
    <w:rsid w:val="00646755"/>
    <w:rsid w:val="006E25B6"/>
    <w:rsid w:val="007069CE"/>
    <w:rsid w:val="00706E7C"/>
    <w:rsid w:val="00743A77"/>
    <w:rsid w:val="00743DAA"/>
    <w:rsid w:val="007C2421"/>
    <w:rsid w:val="007D0C23"/>
    <w:rsid w:val="007E042D"/>
    <w:rsid w:val="0092049D"/>
    <w:rsid w:val="00975CFA"/>
    <w:rsid w:val="00984D97"/>
    <w:rsid w:val="00A3123A"/>
    <w:rsid w:val="00AD1F4E"/>
    <w:rsid w:val="00BD0678"/>
    <w:rsid w:val="00BD3E8F"/>
    <w:rsid w:val="00C05980"/>
    <w:rsid w:val="00C2742F"/>
    <w:rsid w:val="00C418F1"/>
    <w:rsid w:val="00C43814"/>
    <w:rsid w:val="00C4544F"/>
    <w:rsid w:val="00C47EE2"/>
    <w:rsid w:val="00C823C8"/>
    <w:rsid w:val="00C85776"/>
    <w:rsid w:val="00CC09BE"/>
    <w:rsid w:val="00CC3F73"/>
    <w:rsid w:val="00CD2AE9"/>
    <w:rsid w:val="00CD5469"/>
    <w:rsid w:val="00D45B1C"/>
    <w:rsid w:val="00D66B1D"/>
    <w:rsid w:val="00F50044"/>
    <w:rsid w:val="00F63E08"/>
    <w:rsid w:val="00F66504"/>
    <w:rsid w:val="00F9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75CFA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975CF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75CF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75CF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75CF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75CF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75CFA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975CF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75CF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75CF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75CF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75CF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75CF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75CF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75CF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75CFA"/>
    <w:rPr>
      <w:rFonts w:ascii="XO Thames" w:hAnsi="XO Thames"/>
      <w:b/>
      <w:sz w:val="26"/>
    </w:rPr>
  </w:style>
  <w:style w:type="paragraph" w:styleId="a3">
    <w:name w:val="Balloon Text"/>
    <w:basedOn w:val="a"/>
    <w:link w:val="12"/>
    <w:rsid w:val="00975CFA"/>
    <w:pPr>
      <w:spacing w:after="0" w:line="240" w:lineRule="auto"/>
    </w:pPr>
    <w:rPr>
      <w:rFonts w:ascii="Tahoma" w:hAnsi="Tahoma"/>
      <w:sz w:val="16"/>
    </w:rPr>
  </w:style>
  <w:style w:type="character" w:customStyle="1" w:styleId="12">
    <w:name w:val="Текст выноски Знак1"/>
    <w:basedOn w:val="1"/>
    <w:link w:val="a3"/>
    <w:rsid w:val="00975CFA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975CF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75CFA"/>
    <w:rPr>
      <w:rFonts w:ascii="XO Thames" w:hAnsi="XO Thames"/>
      <w:sz w:val="28"/>
    </w:rPr>
  </w:style>
  <w:style w:type="paragraph" w:customStyle="1" w:styleId="13">
    <w:name w:val="Основной шрифт абзаца1"/>
    <w:rsid w:val="00975CFA"/>
  </w:style>
  <w:style w:type="paragraph" w:customStyle="1" w:styleId="14">
    <w:name w:val="Указатель1"/>
    <w:basedOn w:val="a"/>
    <w:link w:val="15"/>
    <w:rsid w:val="00975CFA"/>
  </w:style>
  <w:style w:type="character" w:customStyle="1" w:styleId="15">
    <w:name w:val="Указатель1"/>
    <w:basedOn w:val="1"/>
    <w:link w:val="14"/>
    <w:rsid w:val="00975CFA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975CFA"/>
    <w:rPr>
      <w:rFonts w:ascii="XO Thames" w:hAnsi="XO Thames"/>
      <w:b/>
      <w:sz w:val="22"/>
    </w:rPr>
  </w:style>
  <w:style w:type="paragraph" w:styleId="a4">
    <w:name w:val="Body Text"/>
    <w:basedOn w:val="a"/>
    <w:link w:val="a5"/>
    <w:rsid w:val="00975CFA"/>
    <w:pPr>
      <w:spacing w:after="140" w:line="288" w:lineRule="auto"/>
    </w:pPr>
  </w:style>
  <w:style w:type="character" w:customStyle="1" w:styleId="a5">
    <w:name w:val="Основной текст Знак"/>
    <w:basedOn w:val="1"/>
    <w:link w:val="a4"/>
    <w:rsid w:val="00975CFA"/>
    <w:rPr>
      <w:rFonts w:ascii="Calibri" w:hAnsi="Calibri"/>
      <w:sz w:val="22"/>
    </w:rPr>
  </w:style>
  <w:style w:type="character" w:customStyle="1" w:styleId="11">
    <w:name w:val="Заголовок 1 Знак"/>
    <w:link w:val="10"/>
    <w:rsid w:val="00975CFA"/>
    <w:rPr>
      <w:rFonts w:ascii="XO Thames" w:hAnsi="XO Thames"/>
      <w:b/>
      <w:sz w:val="32"/>
    </w:rPr>
  </w:style>
  <w:style w:type="paragraph" w:styleId="a6">
    <w:name w:val="List"/>
    <w:basedOn w:val="a4"/>
    <w:link w:val="a7"/>
    <w:rsid w:val="00975CFA"/>
  </w:style>
  <w:style w:type="character" w:customStyle="1" w:styleId="a7">
    <w:name w:val="Список Знак"/>
    <w:basedOn w:val="a5"/>
    <w:link w:val="a6"/>
    <w:rsid w:val="00975CFA"/>
    <w:rPr>
      <w:rFonts w:ascii="Calibri" w:hAnsi="Calibri"/>
      <w:sz w:val="22"/>
    </w:rPr>
  </w:style>
  <w:style w:type="paragraph" w:styleId="a8">
    <w:name w:val="caption"/>
    <w:basedOn w:val="a"/>
    <w:link w:val="a9"/>
    <w:rsid w:val="00975CFA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sid w:val="00975CFA"/>
    <w:rPr>
      <w:rFonts w:ascii="Calibri" w:hAnsi="Calibri"/>
      <w:i/>
      <w:sz w:val="24"/>
    </w:rPr>
  </w:style>
  <w:style w:type="paragraph" w:customStyle="1" w:styleId="16">
    <w:name w:val="Гиперссылка1"/>
    <w:link w:val="aa"/>
    <w:rsid w:val="00975CFA"/>
    <w:rPr>
      <w:color w:val="0000FF"/>
      <w:u w:val="single"/>
    </w:rPr>
  </w:style>
  <w:style w:type="character" w:styleId="aa">
    <w:name w:val="Hyperlink"/>
    <w:link w:val="16"/>
    <w:rsid w:val="00975CFA"/>
    <w:rPr>
      <w:color w:val="0000FF"/>
      <w:u w:val="single"/>
    </w:rPr>
  </w:style>
  <w:style w:type="paragraph" w:customStyle="1" w:styleId="Footnote">
    <w:name w:val="Footnote"/>
    <w:link w:val="Footnote0"/>
    <w:rsid w:val="00975CF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75CFA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975CFA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975CFA"/>
    <w:rPr>
      <w:rFonts w:ascii="XO Thames" w:hAnsi="XO Thames"/>
      <w:b/>
      <w:sz w:val="28"/>
    </w:rPr>
  </w:style>
  <w:style w:type="paragraph" w:customStyle="1" w:styleId="DefaultParagraphFont0">
    <w:name w:val="Default Paragraph Font_0"/>
    <w:link w:val="DefaultParagraphFont00"/>
    <w:rsid w:val="00975CFA"/>
  </w:style>
  <w:style w:type="character" w:customStyle="1" w:styleId="DefaultParagraphFont00">
    <w:name w:val="Default Paragraph Font_0"/>
    <w:link w:val="DefaultParagraphFont0"/>
    <w:rsid w:val="00975CFA"/>
  </w:style>
  <w:style w:type="paragraph" w:customStyle="1" w:styleId="HeaderandFooter">
    <w:name w:val="Header and Footer"/>
    <w:link w:val="HeaderandFooter0"/>
    <w:rsid w:val="00975CF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75CF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75CF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75CFA"/>
    <w:rPr>
      <w:rFonts w:ascii="XO Thames" w:hAnsi="XO Thames"/>
      <w:sz w:val="28"/>
    </w:rPr>
  </w:style>
  <w:style w:type="paragraph" w:styleId="ab">
    <w:name w:val="Title"/>
    <w:next w:val="a"/>
    <w:link w:val="ac"/>
    <w:uiPriority w:val="10"/>
    <w:qFormat/>
    <w:rsid w:val="00975CF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9">
    <w:name w:val="Заголовок1"/>
    <w:basedOn w:val="1"/>
    <w:rsid w:val="00975CFA"/>
    <w:rPr>
      <w:rFonts w:ascii="Liberation Sans" w:hAnsi="Liberation Sans"/>
      <w:sz w:val="28"/>
    </w:rPr>
  </w:style>
  <w:style w:type="paragraph" w:styleId="8">
    <w:name w:val="toc 8"/>
    <w:next w:val="a"/>
    <w:link w:val="80"/>
    <w:uiPriority w:val="39"/>
    <w:rsid w:val="00975CF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75CF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75CF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75CFA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rsid w:val="00975CFA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975CFA"/>
    <w:rPr>
      <w:rFonts w:ascii="XO Thames" w:hAnsi="XO Thames"/>
      <w:i/>
      <w:sz w:val="24"/>
    </w:rPr>
  </w:style>
  <w:style w:type="paragraph" w:customStyle="1" w:styleId="af">
    <w:name w:val="Текст выноски Знак"/>
    <w:basedOn w:val="DefaultParagraphFont0"/>
    <w:link w:val="af0"/>
    <w:rsid w:val="00975CFA"/>
    <w:rPr>
      <w:rFonts w:ascii="Tahoma" w:hAnsi="Tahoma"/>
      <w:sz w:val="16"/>
    </w:rPr>
  </w:style>
  <w:style w:type="character" w:customStyle="1" w:styleId="af0">
    <w:name w:val="Текст выноски Знак"/>
    <w:basedOn w:val="DefaultParagraphFont00"/>
    <w:link w:val="af"/>
    <w:rsid w:val="00975CFA"/>
    <w:rPr>
      <w:rFonts w:ascii="Tahoma" w:hAnsi="Tahoma"/>
      <w:sz w:val="16"/>
    </w:rPr>
  </w:style>
  <w:style w:type="character" w:customStyle="1" w:styleId="ac">
    <w:name w:val="Название Знак"/>
    <w:link w:val="ab"/>
    <w:rsid w:val="00975C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75CF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75CFA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51</cp:revision>
  <cp:lastPrinted>2023-11-15T11:14:00Z</cp:lastPrinted>
  <dcterms:created xsi:type="dcterms:W3CDTF">2022-11-15T06:33:00Z</dcterms:created>
  <dcterms:modified xsi:type="dcterms:W3CDTF">2025-11-12T07:20:00Z</dcterms:modified>
</cp:coreProperties>
</file>